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90AD4" w14:textId="77777777" w:rsidR="00D1422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1. Identification de l'événement OOS</w:t>
      </w:r>
    </w:p>
    <w:p w14:paraId="7AD12893" w14:textId="77777777" w:rsidR="00D1422F" w:rsidRDefault="00D1422F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560"/>
      </w:tblGrid>
      <w:tr w:rsidR="00D1422F" w14:paraId="42DFD5E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50E8D22" w14:textId="77777777" w:rsidR="00D1422F" w:rsidRDefault="00000000">
            <w:r>
              <w:rPr>
                <w:b/>
                <w:bCs/>
                <w:color w:val="1F4E79"/>
              </w:rPr>
              <w:t>Produit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A492366" w14:textId="77777777" w:rsidR="00D1422F" w:rsidRDefault="00000000">
            <w:proofErr w:type="spellStart"/>
            <w:r>
              <w:rPr>
                <w:color w:val="222222"/>
              </w:rPr>
              <w:t>Cardiostat</w:t>
            </w:r>
            <w:proofErr w:type="spellEnd"/>
            <w:r>
              <w:rPr>
                <w:color w:val="222222"/>
              </w:rPr>
              <w:t xml:space="preserve">® 40 mg (Propranolol </w:t>
            </w:r>
            <w:proofErr w:type="spellStart"/>
            <w:r>
              <w:rPr>
                <w:color w:val="222222"/>
              </w:rPr>
              <w:t>HCl</w:t>
            </w:r>
            <w:proofErr w:type="spellEnd"/>
            <w:r>
              <w:rPr>
                <w:color w:val="222222"/>
              </w:rPr>
              <w:t>)</w:t>
            </w:r>
          </w:p>
        </w:tc>
      </w:tr>
      <w:tr w:rsidR="00D1422F" w14:paraId="2BB9CA5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01E9EB8" w14:textId="77777777" w:rsidR="00D1422F" w:rsidRDefault="00000000">
            <w:r>
              <w:rPr>
                <w:b/>
                <w:bCs/>
                <w:color w:val="1F4E79"/>
              </w:rPr>
              <w:t>Lot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1BBC678" w14:textId="77777777" w:rsidR="00D1422F" w:rsidRDefault="00000000">
            <w:r>
              <w:rPr>
                <w:color w:val="222222"/>
              </w:rPr>
              <w:t>CARD-2026-089</w:t>
            </w:r>
          </w:p>
        </w:tc>
      </w:tr>
      <w:tr w:rsidR="00D1422F" w14:paraId="4966976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193BF1A" w14:textId="77777777" w:rsidR="00D1422F" w:rsidRDefault="00000000">
            <w:r>
              <w:rPr>
                <w:b/>
                <w:bCs/>
                <w:color w:val="1F4E79"/>
              </w:rPr>
              <w:t>Méthode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C16FFF7" w14:textId="77777777" w:rsidR="00D1422F" w:rsidRDefault="00000000">
            <w:r>
              <w:rPr>
                <w:color w:val="222222"/>
              </w:rPr>
              <w:t>METH-HPLC-CARD-001 – Dosage impuretés</w:t>
            </w:r>
          </w:p>
        </w:tc>
      </w:tr>
      <w:tr w:rsidR="00D1422F" w14:paraId="17E15C7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FCBEB43" w14:textId="77777777" w:rsidR="00D1422F" w:rsidRDefault="00000000">
            <w:r>
              <w:rPr>
                <w:b/>
                <w:bCs/>
                <w:color w:val="1F4E79"/>
              </w:rPr>
              <w:t>Paramètre OOS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D0D7229" w14:textId="77777777" w:rsidR="00D1422F" w:rsidRDefault="00000000">
            <w:r>
              <w:rPr>
                <w:b/>
                <w:bCs/>
                <w:color w:val="A32D2D"/>
              </w:rPr>
              <w:t xml:space="preserve">Impureté A = 0,28 </w:t>
            </w:r>
            <w:proofErr w:type="gramStart"/>
            <w:r>
              <w:rPr>
                <w:b/>
                <w:bCs/>
                <w:color w:val="A32D2D"/>
              </w:rPr>
              <w:t>%  (</w:t>
            </w:r>
            <w:proofErr w:type="gramEnd"/>
            <w:r>
              <w:rPr>
                <w:b/>
                <w:bCs/>
                <w:color w:val="A32D2D"/>
              </w:rPr>
              <w:t>spécification ≤ 0,20 % – ICH Q3B)</w:t>
            </w:r>
          </w:p>
        </w:tc>
      </w:tr>
      <w:tr w:rsidR="00D1422F" w14:paraId="6D77C60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BA45B2E" w14:textId="77777777" w:rsidR="00D1422F" w:rsidRDefault="00000000">
            <w:r>
              <w:rPr>
                <w:b/>
                <w:bCs/>
                <w:color w:val="1F4E79"/>
              </w:rPr>
              <w:t>Écart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B4ABE6B" w14:textId="77777777" w:rsidR="00D1422F" w:rsidRDefault="00000000">
            <w:r>
              <w:rPr>
                <w:b/>
                <w:bCs/>
                <w:color w:val="7D4000"/>
              </w:rPr>
              <w:t>+0,08 % soit +40 % par rapport à la limite</w:t>
            </w:r>
          </w:p>
        </w:tc>
      </w:tr>
      <w:tr w:rsidR="00D1422F" w14:paraId="0652C92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6F47BAB" w14:textId="77777777" w:rsidR="00D1422F" w:rsidRDefault="00000000">
            <w:r>
              <w:rPr>
                <w:b/>
                <w:bCs/>
                <w:color w:val="1F4E79"/>
              </w:rPr>
              <w:t>Date détection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C391E79" w14:textId="77777777" w:rsidR="00D1422F" w:rsidRDefault="00000000">
            <w:r>
              <w:rPr>
                <w:color w:val="222222"/>
              </w:rPr>
              <w:t>15/04/2026, 8h47</w:t>
            </w:r>
          </w:p>
        </w:tc>
      </w:tr>
      <w:tr w:rsidR="00D1422F" w14:paraId="2443F1E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0FB6B55" w14:textId="77777777" w:rsidR="00D1422F" w:rsidRDefault="00000000">
            <w:r>
              <w:rPr>
                <w:b/>
                <w:bCs/>
                <w:color w:val="1F4E79"/>
              </w:rPr>
              <w:t>Analyste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8515C05" w14:textId="40BC3B88" w:rsidR="00D1422F" w:rsidRDefault="006C4BB7">
            <w:r>
              <w:rPr>
                <w:color w:val="222222"/>
              </w:rPr>
              <w:t>Rachid</w:t>
            </w:r>
            <w:r w:rsidR="00000000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>B</w:t>
            </w:r>
            <w:r w:rsidR="00000000">
              <w:rPr>
                <w:color w:val="222222"/>
              </w:rPr>
              <w:t>.</w:t>
            </w:r>
          </w:p>
        </w:tc>
      </w:tr>
      <w:tr w:rsidR="00D1422F" w14:paraId="52B1E25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DA2F1D8" w14:textId="77777777" w:rsidR="00D1422F" w:rsidRDefault="00000000">
            <w:r>
              <w:rPr>
                <w:b/>
                <w:bCs/>
                <w:color w:val="1F4E79"/>
              </w:rPr>
              <w:t>Responsable QC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F24D2A5" w14:textId="6B678974" w:rsidR="00D1422F" w:rsidRDefault="00000000">
            <w:r>
              <w:rPr>
                <w:color w:val="222222"/>
              </w:rPr>
              <w:t>Dr. A. M</w:t>
            </w:r>
          </w:p>
        </w:tc>
      </w:tr>
      <w:tr w:rsidR="00D1422F" w14:paraId="5DF1ECE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D456B71" w14:textId="77777777" w:rsidR="00D1422F" w:rsidRDefault="00000000">
            <w:r>
              <w:rPr>
                <w:b/>
                <w:bCs/>
                <w:color w:val="1F4E79"/>
              </w:rPr>
              <w:t>Responsable AQ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B37923C" w14:textId="6D75A225" w:rsidR="00D1422F" w:rsidRDefault="00000000">
            <w:r>
              <w:rPr>
                <w:color w:val="222222"/>
              </w:rPr>
              <w:t>Mme S. L</w:t>
            </w:r>
          </w:p>
        </w:tc>
      </w:tr>
    </w:tbl>
    <w:p w14:paraId="2519287D" w14:textId="77777777" w:rsidR="00D1422F" w:rsidRDefault="00D1422F">
      <w:pPr>
        <w:spacing w:after="120"/>
      </w:pPr>
    </w:p>
    <w:p w14:paraId="51331874" w14:textId="77777777" w:rsidR="00D1422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2. Résultats analytiques – Comparaison</w:t>
      </w:r>
    </w:p>
    <w:p w14:paraId="303DFA33" w14:textId="77777777" w:rsidR="00D1422F" w:rsidRDefault="00D1422F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2160"/>
        <w:gridCol w:w="2160"/>
        <w:gridCol w:w="2040"/>
      </w:tblGrid>
      <w:tr w:rsidR="00D1422F" w14:paraId="0EA4D99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4B44B1F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Préparation / Mesure</w:t>
            </w:r>
          </w:p>
        </w:tc>
        <w:tc>
          <w:tcPr>
            <w:tcW w:w="21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3B2C0E0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Résultat</w:t>
            </w:r>
          </w:p>
        </w:tc>
        <w:tc>
          <w:tcPr>
            <w:tcW w:w="21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1B9E1856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Spécification</w:t>
            </w:r>
          </w:p>
        </w:tc>
        <w:tc>
          <w:tcPr>
            <w:tcW w:w="204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1B184F3F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Statut</w:t>
            </w:r>
          </w:p>
        </w:tc>
      </w:tr>
      <w:tr w:rsidR="00D1422F" w14:paraId="7457390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653D1893" w14:textId="77777777" w:rsidR="00D1422F" w:rsidRDefault="00000000"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>. #1 Injection #1 (OOS initial)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3E4B69C" w14:textId="77777777" w:rsidR="00D1422F" w:rsidRDefault="00000000">
            <w:pPr>
              <w:jc w:val="center"/>
            </w:pPr>
            <w:r>
              <w:rPr>
                <w:b/>
                <w:bCs/>
                <w:color w:val="A32D2D"/>
              </w:rPr>
              <w:t>0,28 %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83E7E80" w14:textId="77777777" w:rsidR="00D1422F" w:rsidRDefault="00000000">
            <w:pPr>
              <w:jc w:val="center"/>
            </w:pPr>
            <w:r>
              <w:rPr>
                <w:color w:val="222222"/>
              </w:rPr>
              <w:t>≤ 0,20 %</w:t>
            </w:r>
          </w:p>
        </w:tc>
        <w:tc>
          <w:tcPr>
            <w:tcW w:w="2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0087C9D9" w14:textId="77777777" w:rsidR="00D1422F" w:rsidRDefault="00000000">
            <w:pPr>
              <w:jc w:val="center"/>
            </w:pPr>
            <w:r>
              <w:rPr>
                <w:b/>
                <w:bCs/>
                <w:color w:val="A32D2D"/>
              </w:rPr>
              <w:t>❌ OOS</w:t>
            </w:r>
          </w:p>
        </w:tc>
      </w:tr>
      <w:tr w:rsidR="00D1422F" w14:paraId="3E4764E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5133F8BE" w14:textId="77777777" w:rsidR="00D1422F" w:rsidRDefault="00000000"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 xml:space="preserve">. #1 </w:t>
            </w:r>
            <w:proofErr w:type="spellStart"/>
            <w:r>
              <w:rPr>
                <w:color w:val="222222"/>
              </w:rPr>
              <w:t>Ré-injection</w:t>
            </w:r>
            <w:proofErr w:type="spellEnd"/>
            <w:r>
              <w:rPr>
                <w:color w:val="222222"/>
              </w:rPr>
              <w:t xml:space="preserve"> #2 (même </w:t>
            </w:r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>.)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51DA7ABF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0,12 %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5A3D68A" w14:textId="77777777" w:rsidR="00D1422F" w:rsidRDefault="00000000">
            <w:pPr>
              <w:jc w:val="center"/>
            </w:pPr>
            <w:r>
              <w:rPr>
                <w:color w:val="222222"/>
              </w:rPr>
              <w:t>≤ 0,20 %</w:t>
            </w:r>
          </w:p>
        </w:tc>
        <w:tc>
          <w:tcPr>
            <w:tcW w:w="2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96A4E37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D1422F" w14:paraId="4955BE8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53F6D25A" w14:textId="77777777" w:rsidR="00D1422F" w:rsidRDefault="00000000">
            <w:r>
              <w:rPr>
                <w:color w:val="222222"/>
              </w:rPr>
              <w:t xml:space="preserve">Autres </w:t>
            </w:r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>. même lot (n=5)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EF097C5" w14:textId="77777777" w:rsidR="00D1422F" w:rsidRDefault="00000000">
            <w:pPr>
              <w:jc w:val="center"/>
            </w:pPr>
            <w:r>
              <w:rPr>
                <w:color w:val="1D6B3A"/>
              </w:rPr>
              <w:t>0,10 – 0,14 %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EFB2893" w14:textId="77777777" w:rsidR="00D1422F" w:rsidRDefault="00000000">
            <w:pPr>
              <w:jc w:val="center"/>
            </w:pPr>
            <w:r>
              <w:rPr>
                <w:color w:val="222222"/>
              </w:rPr>
              <w:t>≤ 0,20 %</w:t>
            </w:r>
          </w:p>
        </w:tc>
        <w:tc>
          <w:tcPr>
            <w:tcW w:w="2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450583B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Conformes</w:t>
            </w:r>
          </w:p>
        </w:tc>
      </w:tr>
      <w:tr w:rsidR="00D1422F" w14:paraId="322CF76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97C0F72" w14:textId="77777777" w:rsidR="00D1422F" w:rsidRDefault="00000000">
            <w:r>
              <w:rPr>
                <w:color w:val="222222"/>
              </w:rPr>
              <w:t xml:space="preserve">Nouvelle </w:t>
            </w:r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>. indépendante (reprise)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7697BA8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0,13 %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14B99D99" w14:textId="77777777" w:rsidR="00D1422F" w:rsidRDefault="00000000">
            <w:pPr>
              <w:jc w:val="center"/>
            </w:pPr>
            <w:r>
              <w:rPr>
                <w:color w:val="222222"/>
              </w:rPr>
              <w:t>≤ 0,20 %</w:t>
            </w:r>
          </w:p>
        </w:tc>
        <w:tc>
          <w:tcPr>
            <w:tcW w:w="2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FDFA796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</w:tbl>
    <w:p w14:paraId="021B7F43" w14:textId="77777777" w:rsidR="00D1422F" w:rsidRDefault="00D1422F">
      <w:pPr>
        <w:spacing w:after="60"/>
      </w:pPr>
    </w:p>
    <w:p w14:paraId="73EDEF33" w14:textId="77777777" w:rsidR="00D1422F" w:rsidRDefault="00000000">
      <w:pPr>
        <w:pBdr>
          <w:left w:val="single" w:sz="16" w:space="8" w:color="2E75B6"/>
        </w:pBdr>
        <w:spacing w:before="60" w:after="60"/>
        <w:ind w:left="240"/>
      </w:pPr>
      <w:r>
        <w:rPr>
          <w:b/>
          <w:bCs/>
          <w:color w:val="1F4E79"/>
        </w:rPr>
        <w:t xml:space="preserve">SST </w:t>
      </w:r>
      <w:proofErr w:type="gramStart"/>
      <w:r>
        <w:rPr>
          <w:b/>
          <w:bCs/>
          <w:color w:val="1F4E79"/>
        </w:rPr>
        <w:t xml:space="preserve">conforme  </w:t>
      </w:r>
      <w:r>
        <w:rPr>
          <w:color w:val="333333"/>
        </w:rPr>
        <w:t>%</w:t>
      </w:r>
      <w:proofErr w:type="gramEnd"/>
      <w:r>
        <w:rPr>
          <w:color w:val="333333"/>
        </w:rPr>
        <w:t xml:space="preserve">RSD standard système = 0,11 % ≤ 1,0 </w:t>
      </w:r>
      <w:proofErr w:type="gramStart"/>
      <w:r>
        <w:rPr>
          <w:color w:val="333333"/>
        </w:rPr>
        <w:t>%  ✅</w:t>
      </w:r>
      <w:proofErr w:type="gramEnd"/>
      <w:r>
        <w:rPr>
          <w:color w:val="333333"/>
        </w:rPr>
        <w:t xml:space="preserve">  </w:t>
      </w:r>
      <w:proofErr w:type="gramStart"/>
      <w:r>
        <w:rPr>
          <w:color w:val="333333"/>
        </w:rPr>
        <w:t>|  Blanc</w:t>
      </w:r>
      <w:proofErr w:type="gramEnd"/>
      <w:r>
        <w:rPr>
          <w:color w:val="333333"/>
        </w:rPr>
        <w:t xml:space="preserve"> : pas </w:t>
      </w:r>
      <w:proofErr w:type="gramStart"/>
      <w:r>
        <w:rPr>
          <w:color w:val="333333"/>
        </w:rPr>
        <w:t>d'interférence  ✅</w:t>
      </w:r>
      <w:proofErr w:type="gramEnd"/>
    </w:p>
    <w:p w14:paraId="09FE6AC6" w14:textId="77777777" w:rsidR="00D1422F" w:rsidRDefault="00D1422F">
      <w:pPr>
        <w:spacing w:after="120"/>
      </w:pPr>
    </w:p>
    <w:p w14:paraId="0052E010" w14:textId="77777777" w:rsidR="00D1422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3. Phase 1 – Investigation préliminaire de laboratoire</w:t>
      </w:r>
    </w:p>
    <w:p w14:paraId="066A66C9" w14:textId="77777777" w:rsidR="00D1422F" w:rsidRDefault="00D1422F">
      <w:pPr>
        <w:spacing w:after="60"/>
      </w:pPr>
    </w:p>
    <w:p w14:paraId="3AF5DD80" w14:textId="77777777" w:rsidR="00D1422F" w:rsidRDefault="00000000">
      <w:pPr>
        <w:spacing w:before="140" w:after="60"/>
      </w:pPr>
      <w:proofErr w:type="gramStart"/>
      <w:r>
        <w:rPr>
          <w:b/>
          <w:bCs/>
          <w:color w:val="2E75B6"/>
          <w:sz w:val="22"/>
          <w:szCs w:val="22"/>
        </w:rPr>
        <w:t>3.1  Vérifications</w:t>
      </w:r>
      <w:proofErr w:type="gramEnd"/>
      <w:r>
        <w:rPr>
          <w:b/>
          <w:bCs/>
          <w:color w:val="2E75B6"/>
          <w:sz w:val="22"/>
          <w:szCs w:val="22"/>
        </w:rPr>
        <w:t xml:space="preserve"> techniques</w:t>
      </w:r>
    </w:p>
    <w:p w14:paraId="053F4D5C" w14:textId="77777777" w:rsidR="00D1422F" w:rsidRDefault="00D1422F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2300"/>
        <w:gridCol w:w="4560"/>
        <w:gridCol w:w="2000"/>
      </w:tblGrid>
      <w:tr w:rsidR="00D1422F" w14:paraId="70FF7E2F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68876530" w14:textId="77777777" w:rsidR="00D1422F" w:rsidRDefault="00D1422F">
            <w:pPr>
              <w:jc w:val="center"/>
            </w:pPr>
          </w:p>
        </w:tc>
        <w:tc>
          <w:tcPr>
            <w:tcW w:w="23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D41C711" w14:textId="77777777" w:rsidR="00D1422F" w:rsidRDefault="00000000">
            <w:r>
              <w:rPr>
                <w:b/>
                <w:bCs/>
                <w:color w:val="FFFFFF"/>
              </w:rPr>
              <w:t>Vérification</w:t>
            </w:r>
          </w:p>
        </w:tc>
        <w:tc>
          <w:tcPr>
            <w:tcW w:w="45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4F7EAED7" w14:textId="77777777" w:rsidR="00D1422F" w:rsidRDefault="00000000">
            <w:r>
              <w:rPr>
                <w:b/>
                <w:bCs/>
                <w:color w:val="FFFFFF"/>
              </w:rPr>
              <w:t>Observation</w:t>
            </w:r>
          </w:p>
        </w:tc>
        <w:tc>
          <w:tcPr>
            <w:tcW w:w="2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4A065BE0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Résultat</w:t>
            </w:r>
          </w:p>
        </w:tc>
      </w:tr>
      <w:tr w:rsidR="00D1422F" w14:paraId="207AA82B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98BACD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2430956" w14:textId="77777777" w:rsidR="00D1422F" w:rsidRDefault="00000000">
            <w:r>
              <w:rPr>
                <w:b/>
                <w:bCs/>
              </w:rPr>
              <w:t>Calculs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0CA114B" w14:textId="77777777" w:rsidR="00D1422F" w:rsidRDefault="00000000">
            <w:r>
              <w:t>Formule %Imp vérifiée, application correcte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06370D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D1422F" w14:paraId="429921C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92472D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2C153C1" w14:textId="77777777" w:rsidR="00D1422F" w:rsidRDefault="00000000">
            <w:r>
              <w:rPr>
                <w:b/>
                <w:bCs/>
              </w:rPr>
              <w:t>Intégration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DB6D4C0" w14:textId="77777777" w:rsidR="00D1422F" w:rsidRDefault="00000000">
            <w:r>
              <w:t>Revue manuelle conforme à l'intégration automatique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0CA816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D1422F" w14:paraId="3649BB6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B14AE0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79231B7" w14:textId="77777777" w:rsidR="00D1422F" w:rsidRDefault="00000000">
            <w:r>
              <w:rPr>
                <w:b/>
                <w:bCs/>
              </w:rPr>
              <w:t>Identification pics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E8A181D" w14:textId="77777777" w:rsidR="00D1422F" w:rsidRDefault="00000000">
            <w:r>
              <w:t>Temps de rétention et pureté spectrale conformes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CBFA30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D1422F" w14:paraId="76F1D21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A778EC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4D6BE0A" w14:textId="77777777" w:rsidR="00D1422F" w:rsidRDefault="00000000">
            <w:r>
              <w:rPr>
                <w:b/>
                <w:bCs/>
              </w:rPr>
              <w:t>Instrument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D456A55" w14:textId="77777777" w:rsidR="00D1422F" w:rsidRDefault="00000000">
            <w:r>
              <w:t>Pas d'alarme, paramètres dans spécifications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0D43E0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D1422F" w14:paraId="7CCBCCA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15EE50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26435D4" w14:textId="77777777" w:rsidR="00D1422F" w:rsidRDefault="00000000">
            <w:r>
              <w:rPr>
                <w:b/>
                <w:bCs/>
              </w:rPr>
              <w:t>Préparation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971B36C" w14:textId="77777777" w:rsidR="00D1422F" w:rsidRDefault="00000000">
            <w:r>
              <w:t>Cahier de laboratoire revu, aucune anomalie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FD12EB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</w:tbl>
    <w:p w14:paraId="31776303" w14:textId="77777777" w:rsidR="00D1422F" w:rsidRDefault="00D1422F">
      <w:pPr>
        <w:spacing w:after="80"/>
      </w:pPr>
    </w:p>
    <w:p w14:paraId="4C1E280E" w14:textId="77777777" w:rsidR="00D1422F" w:rsidRDefault="00000000">
      <w:pPr>
        <w:spacing w:before="140" w:after="60"/>
      </w:pPr>
      <w:proofErr w:type="gramStart"/>
      <w:r>
        <w:rPr>
          <w:b/>
          <w:bCs/>
          <w:color w:val="2E75B6"/>
          <w:sz w:val="22"/>
          <w:szCs w:val="22"/>
        </w:rPr>
        <w:lastRenderedPageBreak/>
        <w:t>3.2  Analyses</w:t>
      </w:r>
      <w:proofErr w:type="gramEnd"/>
      <w:r>
        <w:rPr>
          <w:b/>
          <w:bCs/>
          <w:color w:val="2E75B6"/>
          <w:sz w:val="22"/>
          <w:szCs w:val="22"/>
        </w:rPr>
        <w:t xml:space="preserve"> statistiques</w:t>
      </w:r>
    </w:p>
    <w:p w14:paraId="3BF3833E" w14:textId="77777777" w:rsidR="00D1422F" w:rsidRDefault="00D1422F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3360"/>
        <w:gridCol w:w="3200"/>
      </w:tblGrid>
      <w:tr w:rsidR="00D1422F" w14:paraId="746E672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7FEB96B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Test / Paramètre</w:t>
            </w:r>
          </w:p>
        </w:tc>
        <w:tc>
          <w:tcPr>
            <w:tcW w:w="33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21BF3D2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Valeur</w:t>
            </w:r>
          </w:p>
        </w:tc>
        <w:tc>
          <w:tcPr>
            <w:tcW w:w="3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56590BD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Interprétation</w:t>
            </w:r>
          </w:p>
        </w:tc>
      </w:tr>
      <w:tr w:rsidR="00D1422F" w14:paraId="7FD618E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A77D108" w14:textId="77777777" w:rsidR="00D1422F" w:rsidRDefault="00000000">
            <w:r>
              <w:rPr>
                <w:b/>
                <w:bCs/>
                <w:color w:val="222222"/>
              </w:rPr>
              <w:t>Test de Grubbs (n=6)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19AEA9B" w14:textId="77777777" w:rsidR="00D1422F" w:rsidRDefault="00000000">
            <w:proofErr w:type="gramStart"/>
            <w:r>
              <w:rPr>
                <w:color w:val="7D4000"/>
              </w:rPr>
              <w:t>p</w:t>
            </w:r>
            <w:proofErr w:type="gramEnd"/>
            <w:r>
              <w:rPr>
                <w:color w:val="7D4000"/>
              </w:rPr>
              <w:t xml:space="preserve"> = 0,048 &lt; 0,05 → </w:t>
            </w:r>
            <w:proofErr w:type="spellStart"/>
            <w:r>
              <w:rPr>
                <w:color w:val="7D4000"/>
              </w:rPr>
              <w:t>outlier</w:t>
            </w:r>
            <w:proofErr w:type="spellEnd"/>
            <w:r>
              <w:rPr>
                <w:color w:val="7D4000"/>
              </w:rPr>
              <w:t xml:space="preserve"> statistique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F27402E" w14:textId="77777777" w:rsidR="00D1422F" w:rsidRDefault="00000000">
            <w:r>
              <w:rPr>
                <w:color w:val="222222"/>
              </w:rPr>
              <w:t>Exclusion requiert cause technique (FDA OOS Guidance)</w:t>
            </w:r>
          </w:p>
        </w:tc>
      </w:tr>
      <w:tr w:rsidR="00D1422F" w14:paraId="6148D0A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3870B5F" w14:textId="77777777" w:rsidR="00D1422F" w:rsidRDefault="00000000">
            <w:r>
              <w:rPr>
                <w:b/>
                <w:bCs/>
                <w:color w:val="222222"/>
              </w:rPr>
              <w:t xml:space="preserve">Écart </w:t>
            </w:r>
            <w:proofErr w:type="spellStart"/>
            <w:r>
              <w:rPr>
                <w:b/>
                <w:bCs/>
                <w:color w:val="222222"/>
              </w:rPr>
              <w:t>ré-injection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ECC1C3E" w14:textId="77777777" w:rsidR="00D1422F" w:rsidRDefault="00000000">
            <w:r>
              <w:rPr>
                <w:b/>
                <w:bCs/>
                <w:color w:val="A32D2D"/>
              </w:rPr>
              <w:t>57 % &gt;&gt; 4,2 % (variabilité hist.)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7646377" w14:textId="77777777" w:rsidR="00D1422F" w:rsidRDefault="00000000">
            <w:r>
              <w:rPr>
                <w:color w:val="222222"/>
              </w:rPr>
              <w:t>Non-reproductibilité confirmée → injection ponctuelle</w:t>
            </w:r>
          </w:p>
        </w:tc>
      </w:tr>
      <w:tr w:rsidR="00D1422F" w14:paraId="7ADF4B2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17888D4" w14:textId="77777777" w:rsidR="00D1422F" w:rsidRDefault="00000000">
            <w:r>
              <w:rPr>
                <w:b/>
                <w:bCs/>
                <w:color w:val="222222"/>
              </w:rPr>
              <w:t xml:space="preserve">Résultat </w:t>
            </w:r>
            <w:proofErr w:type="spellStart"/>
            <w:r>
              <w:rPr>
                <w:b/>
                <w:bCs/>
                <w:color w:val="222222"/>
              </w:rPr>
              <w:t>ré-injection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8260CC6" w14:textId="77777777" w:rsidR="00D1422F" w:rsidRDefault="00000000">
            <w:r>
              <w:rPr>
                <w:b/>
                <w:bCs/>
                <w:color w:val="1D6B3A"/>
              </w:rPr>
              <w:t>0,12 % (conforme ≤ 0,20 %)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6C4E703" w14:textId="77777777" w:rsidR="00D1422F" w:rsidRDefault="00000000">
            <w:r>
              <w:rPr>
                <w:color w:val="222222"/>
              </w:rPr>
              <w:t>Preuve : même préparation → résultat conforme</w:t>
            </w:r>
          </w:p>
        </w:tc>
      </w:tr>
    </w:tbl>
    <w:p w14:paraId="635435E5" w14:textId="77777777" w:rsidR="00D1422F" w:rsidRDefault="00D1422F">
      <w:pPr>
        <w:spacing w:after="80"/>
      </w:pPr>
    </w:p>
    <w:p w14:paraId="30A47AB8" w14:textId="77777777" w:rsidR="00D1422F" w:rsidRDefault="00000000">
      <w:pPr>
        <w:spacing w:before="140" w:after="60"/>
      </w:pPr>
      <w:proofErr w:type="gramStart"/>
      <w:r>
        <w:rPr>
          <w:b/>
          <w:bCs/>
          <w:color w:val="2E75B6"/>
          <w:sz w:val="22"/>
          <w:szCs w:val="22"/>
        </w:rPr>
        <w:t>3.3  Cause</w:t>
      </w:r>
      <w:proofErr w:type="gramEnd"/>
      <w:r>
        <w:rPr>
          <w:b/>
          <w:bCs/>
          <w:color w:val="2E75B6"/>
          <w:sz w:val="22"/>
          <w:szCs w:val="22"/>
        </w:rPr>
        <w:t xml:space="preserve"> analytique identifiée</w:t>
      </w:r>
    </w:p>
    <w:p w14:paraId="3104A73B" w14:textId="77777777" w:rsidR="00D1422F" w:rsidRDefault="00D1422F">
      <w:pPr>
        <w:spacing w:after="40"/>
      </w:pPr>
    </w:p>
    <w:p w14:paraId="1A9059BA" w14:textId="77777777" w:rsidR="00D1422F" w:rsidRDefault="00000000">
      <w:pPr>
        <w:pBdr>
          <w:left w:val="single" w:sz="20" w:space="8" w:color="E6A817"/>
        </w:pBdr>
        <w:spacing w:before="60" w:after="60"/>
        <w:ind w:left="300"/>
      </w:pPr>
      <w:r>
        <w:rPr>
          <w:b/>
          <w:bCs/>
          <w:color w:val="7D4000"/>
        </w:rPr>
        <w:t xml:space="preserve">Hypothèse retenue : </w:t>
      </w:r>
      <w:r>
        <w:rPr>
          <w:color w:val="7D4000"/>
        </w:rPr>
        <w:t xml:space="preserve">Bulle d'air dans l'aiguille ou injection partielle lors de la première injection. La </w:t>
      </w:r>
      <w:proofErr w:type="spellStart"/>
      <w:r>
        <w:rPr>
          <w:color w:val="7D4000"/>
        </w:rPr>
        <w:t>ré-injection</w:t>
      </w:r>
      <w:proofErr w:type="spellEnd"/>
      <w:r>
        <w:rPr>
          <w:color w:val="7D4000"/>
        </w:rPr>
        <w:t xml:space="preserve"> immédiate de la même préparation donne un résultat conforme (0,12 %), avec un écart de 57 % bien supérieur à la variabilité historique de répétabilité (4,2 %). Le résultat OOS n'est pas reproductible.</w:t>
      </w:r>
    </w:p>
    <w:p w14:paraId="2ECEFF80" w14:textId="77777777" w:rsidR="00D1422F" w:rsidRDefault="00D1422F">
      <w:pPr>
        <w:spacing w:after="60"/>
      </w:pPr>
    </w:p>
    <w:p w14:paraId="562C9D8D" w14:textId="77777777" w:rsidR="00D1422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Exclusion</w:t>
      </w:r>
      <w:proofErr w:type="gramEnd"/>
      <w:r>
        <w:rPr>
          <w:color w:val="1D6B3A"/>
        </w:rPr>
        <w:t xml:space="preserve"> justifiée du résultat OOS initial (0,28 %)</w:t>
      </w:r>
    </w:p>
    <w:p w14:paraId="08A51214" w14:textId="77777777" w:rsidR="00D1422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Reprise</w:t>
      </w:r>
      <w:proofErr w:type="gramEnd"/>
      <w:r>
        <w:rPr>
          <w:color w:val="1D6B3A"/>
        </w:rPr>
        <w:t xml:space="preserve"> avec nouvelle préparation indépendante</w:t>
      </w:r>
    </w:p>
    <w:p w14:paraId="3FB3334D" w14:textId="77777777" w:rsidR="00D1422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Pas</w:t>
      </w:r>
      <w:proofErr w:type="gramEnd"/>
      <w:r>
        <w:rPr>
          <w:color w:val="1D6B3A"/>
        </w:rPr>
        <w:t xml:space="preserve"> de passage en Phase 2 requis (cause analytique identifiée et documentée)</w:t>
      </w:r>
    </w:p>
    <w:p w14:paraId="58C3E6FD" w14:textId="77777777" w:rsidR="00D1422F" w:rsidRDefault="00D1422F">
      <w:pPr>
        <w:spacing w:after="120"/>
      </w:pPr>
    </w:p>
    <w:p w14:paraId="6E8165D4" w14:textId="77777777" w:rsidR="00D1422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4. Actions correctives et préventives (CAPA)</w:t>
      </w:r>
    </w:p>
    <w:p w14:paraId="752C61C2" w14:textId="77777777" w:rsidR="00D1422F" w:rsidRDefault="00D1422F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3513"/>
        <w:gridCol w:w="3125"/>
        <w:gridCol w:w="1955"/>
      </w:tblGrid>
      <w:tr w:rsidR="00D1422F" w14:paraId="6BE72C54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2AF5779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Type</w:t>
            </w:r>
          </w:p>
        </w:tc>
        <w:tc>
          <w:tcPr>
            <w:tcW w:w="36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BBB8A82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Action</w:t>
            </w:r>
          </w:p>
        </w:tc>
        <w:tc>
          <w:tcPr>
            <w:tcW w:w="3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4BD76FE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Responsable / Délai</w:t>
            </w:r>
          </w:p>
        </w:tc>
        <w:tc>
          <w:tcPr>
            <w:tcW w:w="2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38AB8FA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Statut</w:t>
            </w:r>
          </w:p>
        </w:tc>
      </w:tr>
      <w:tr w:rsidR="00D1422F" w14:paraId="6EFB93D2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E9C86BB" w14:textId="77777777" w:rsidR="00D1422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CA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5E98348" w14:textId="77777777" w:rsidR="00D1422F" w:rsidRDefault="00000000">
            <w:r>
              <w:rPr>
                <w:color w:val="222222"/>
              </w:rPr>
              <w:t>Nouvelle préparation indépendante lot CARD-2026-089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A5E48B6" w14:textId="77777777" w:rsidR="00D1422F" w:rsidRDefault="00000000">
            <w:r>
              <w:rPr>
                <w:color w:val="222222"/>
              </w:rPr>
              <w:t>Marie L. – Immédiat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E1822CB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Fait</w:t>
            </w:r>
          </w:p>
        </w:tc>
      </w:tr>
      <w:tr w:rsidR="00D1422F" w14:paraId="100A22C4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462C378" w14:textId="77777777" w:rsidR="00D1422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CA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BF1A6E4" w14:textId="77777777" w:rsidR="00D1422F" w:rsidRDefault="00000000">
            <w:r>
              <w:rPr>
                <w:color w:val="222222"/>
              </w:rPr>
              <w:t>Libération du lot maintenue, documentation dossier de lot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09C3992" w14:textId="77777777" w:rsidR="00D1422F" w:rsidRDefault="00000000">
            <w:r>
              <w:rPr>
                <w:color w:val="222222"/>
              </w:rPr>
              <w:t>Dr. A. Martin – 18/04/2026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459471E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Fait</w:t>
            </w:r>
          </w:p>
        </w:tc>
      </w:tr>
      <w:tr w:rsidR="00D1422F" w14:paraId="43427132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FE47D03" w14:textId="77777777" w:rsidR="00D1422F" w:rsidRDefault="00000000">
            <w:pPr>
              <w:jc w:val="center"/>
            </w:pPr>
            <w:r>
              <w:rPr>
                <w:b/>
                <w:bCs/>
                <w:color w:val="2E75B6"/>
              </w:rPr>
              <w:t>CP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B9CC4B1" w14:textId="77777777" w:rsidR="00D1422F" w:rsidRDefault="00000000">
            <w:r>
              <w:rPr>
                <w:color w:val="222222"/>
              </w:rPr>
              <w:t xml:space="preserve">Mise à jour SOP METH-HPLC-CARD-001 : </w:t>
            </w:r>
            <w:proofErr w:type="spellStart"/>
            <w:r>
              <w:rPr>
                <w:color w:val="222222"/>
              </w:rPr>
              <w:t>ré-injection</w:t>
            </w:r>
            <w:proofErr w:type="spellEnd"/>
            <w:r>
              <w:rPr>
                <w:color w:val="222222"/>
              </w:rPr>
              <w:t xml:space="preserve"> immédiate en cas de résultat suspect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83283A8" w14:textId="77777777" w:rsidR="00D1422F" w:rsidRDefault="00000000">
            <w:r>
              <w:rPr>
                <w:color w:val="222222"/>
              </w:rPr>
              <w:t>Dr. A. Martin – 30/04/2026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4F19735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Fait</w:t>
            </w:r>
          </w:p>
        </w:tc>
      </w:tr>
      <w:tr w:rsidR="00D1422F" w14:paraId="6654D546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6FD53B1" w14:textId="77777777" w:rsidR="00D1422F" w:rsidRDefault="00000000">
            <w:pPr>
              <w:jc w:val="center"/>
            </w:pPr>
            <w:r>
              <w:rPr>
                <w:b/>
                <w:bCs/>
                <w:color w:val="2E75B6"/>
              </w:rPr>
              <w:t>CP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F80A6E9" w14:textId="77777777" w:rsidR="00D1422F" w:rsidRDefault="00000000">
            <w:r>
              <w:rPr>
                <w:color w:val="222222"/>
              </w:rPr>
              <w:t>Formation analystes : reconnaissance signes injection défectueuse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5900AEB" w14:textId="77777777" w:rsidR="00D1422F" w:rsidRDefault="00000000">
            <w:r>
              <w:rPr>
                <w:color w:val="222222"/>
              </w:rPr>
              <w:t xml:space="preserve">Resp. </w:t>
            </w:r>
            <w:proofErr w:type="gramStart"/>
            <w:r>
              <w:rPr>
                <w:color w:val="222222"/>
              </w:rPr>
              <w:t>formation</w:t>
            </w:r>
            <w:proofErr w:type="gramEnd"/>
            <w:r>
              <w:rPr>
                <w:color w:val="222222"/>
              </w:rPr>
              <w:t xml:space="preserve"> – 30/04/2026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1FF9DC8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Fait</w:t>
            </w:r>
          </w:p>
        </w:tc>
      </w:tr>
      <w:tr w:rsidR="00D1422F" w14:paraId="6146BC58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F86D38A" w14:textId="77777777" w:rsidR="00D1422F" w:rsidRDefault="00000000">
            <w:pPr>
              <w:jc w:val="center"/>
            </w:pPr>
            <w:r>
              <w:rPr>
                <w:b/>
                <w:bCs/>
                <w:color w:val="2E75B6"/>
              </w:rPr>
              <w:t>CP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26E51AA" w14:textId="77777777" w:rsidR="00D1422F" w:rsidRDefault="00000000">
            <w:r>
              <w:rPr>
                <w:color w:val="222222"/>
              </w:rPr>
              <w:t>Maintenance préventive injecteur : vérification mensuelle étanchéité et précision volumes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D3FBC40" w14:textId="77777777" w:rsidR="00D1422F" w:rsidRDefault="00000000">
            <w:r>
              <w:rPr>
                <w:color w:val="222222"/>
              </w:rPr>
              <w:t>Technicien maintenance – Mensuel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125C6C1" w14:textId="77777777" w:rsidR="00D1422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Planifié</w:t>
            </w:r>
          </w:p>
        </w:tc>
      </w:tr>
    </w:tbl>
    <w:p w14:paraId="71B45AD3" w14:textId="77777777" w:rsidR="00D1422F" w:rsidRDefault="00D1422F">
      <w:pPr>
        <w:spacing w:after="120"/>
      </w:pPr>
    </w:p>
    <w:p w14:paraId="2F0D4F35" w14:textId="77777777" w:rsidR="00D1422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5. Évaluation de l'impact</w:t>
      </w:r>
    </w:p>
    <w:p w14:paraId="2CA47627" w14:textId="77777777" w:rsidR="00D1422F" w:rsidRDefault="00D1422F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4360"/>
        <w:gridCol w:w="2000"/>
      </w:tblGrid>
      <w:tr w:rsidR="00D1422F" w14:paraId="11C1BB2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C557E1A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Périmètre</w:t>
            </w:r>
          </w:p>
        </w:tc>
        <w:tc>
          <w:tcPr>
            <w:tcW w:w="43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6D36D4F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Évaluation</w:t>
            </w:r>
          </w:p>
        </w:tc>
        <w:tc>
          <w:tcPr>
            <w:tcW w:w="2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8153C93" w14:textId="77777777" w:rsidR="00D142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Conclusion</w:t>
            </w:r>
          </w:p>
        </w:tc>
      </w:tr>
      <w:tr w:rsidR="00D1422F" w14:paraId="73C32AF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0369D24" w14:textId="77777777" w:rsidR="00D1422F" w:rsidRDefault="00000000">
            <w:r>
              <w:rPr>
                <w:b/>
                <w:bCs/>
                <w:color w:val="222222"/>
              </w:rPr>
              <w:t>Lot CARD-2026-089</w:t>
            </w:r>
          </w:p>
        </w:tc>
        <w:tc>
          <w:tcPr>
            <w:tcW w:w="4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A374837" w14:textId="77777777" w:rsidR="00D1422F" w:rsidRDefault="00000000">
            <w:r>
              <w:rPr>
                <w:color w:val="222222"/>
              </w:rPr>
              <w:t>Cause analytique identifiée, résultats conformes après reprise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5DA5387" w14:textId="77777777" w:rsidR="00D1422F" w:rsidRDefault="00000000">
            <w:r>
              <w:rPr>
                <w:b/>
                <w:bCs/>
                <w:color w:val="1D6B3A"/>
              </w:rPr>
              <w:t>✅ Aucun impact</w:t>
            </w:r>
          </w:p>
        </w:tc>
      </w:tr>
      <w:tr w:rsidR="00D1422F" w14:paraId="7311FEC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1537C01" w14:textId="77777777" w:rsidR="00D1422F" w:rsidRDefault="00000000">
            <w:r>
              <w:rPr>
                <w:b/>
                <w:bCs/>
                <w:color w:val="222222"/>
              </w:rPr>
              <w:t>Autres lots</w:t>
            </w:r>
          </w:p>
        </w:tc>
        <w:tc>
          <w:tcPr>
            <w:tcW w:w="4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AC8F008" w14:textId="77777777" w:rsidR="00D1422F" w:rsidRDefault="00000000">
            <w:r>
              <w:rPr>
                <w:color w:val="222222"/>
              </w:rPr>
              <w:t>Événement analytique ponctuel, non imputable au procédé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9AD2931" w14:textId="77777777" w:rsidR="00D1422F" w:rsidRDefault="00000000">
            <w:r>
              <w:rPr>
                <w:b/>
                <w:bCs/>
                <w:color w:val="1D6B3A"/>
              </w:rPr>
              <w:t>✅ Aucun impact</w:t>
            </w:r>
          </w:p>
        </w:tc>
      </w:tr>
      <w:tr w:rsidR="00D1422F" w14:paraId="23E93F4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4694C61" w14:textId="77777777" w:rsidR="00D1422F" w:rsidRDefault="00000000">
            <w:r>
              <w:rPr>
                <w:b/>
                <w:bCs/>
                <w:color w:val="222222"/>
              </w:rPr>
              <w:lastRenderedPageBreak/>
              <w:t>Méthode analytique</w:t>
            </w:r>
          </w:p>
        </w:tc>
        <w:tc>
          <w:tcPr>
            <w:tcW w:w="4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6A3DE69" w14:textId="77777777" w:rsidR="00D1422F" w:rsidRDefault="00000000">
            <w:r>
              <w:rPr>
                <w:color w:val="222222"/>
              </w:rPr>
              <w:t>Méthode confirmée valide. Procédure améliorée (</w:t>
            </w:r>
            <w:proofErr w:type="spellStart"/>
            <w:r>
              <w:rPr>
                <w:color w:val="222222"/>
              </w:rPr>
              <w:t>ré-injection</w:t>
            </w:r>
            <w:proofErr w:type="spellEnd"/>
            <w:r>
              <w:rPr>
                <w:color w:val="222222"/>
              </w:rPr>
              <w:t xml:space="preserve"> précoce)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7982C52" w14:textId="77777777" w:rsidR="00D1422F" w:rsidRDefault="00000000">
            <w:r>
              <w:rPr>
                <w:b/>
                <w:bCs/>
                <w:color w:val="1D6B3A"/>
              </w:rPr>
              <w:t>✅ Aucun impact</w:t>
            </w:r>
          </w:p>
        </w:tc>
      </w:tr>
    </w:tbl>
    <w:p w14:paraId="462C3EA9" w14:textId="77777777" w:rsidR="00D1422F" w:rsidRDefault="00D1422F">
      <w:pPr>
        <w:spacing w:after="120"/>
      </w:pPr>
    </w:p>
    <w:p w14:paraId="2A6CAD04" w14:textId="77777777" w:rsidR="00D1422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6. Conclusion</w:t>
      </w:r>
    </w:p>
    <w:p w14:paraId="26364134" w14:textId="77777777" w:rsidR="00D1422F" w:rsidRDefault="00D1422F">
      <w:pPr>
        <w:spacing w:after="60"/>
      </w:pPr>
    </w:p>
    <w:p w14:paraId="0A703E10" w14:textId="77777777" w:rsidR="00D1422F" w:rsidRDefault="00000000">
      <w:pPr>
        <w:pBdr>
          <w:left w:val="single" w:sz="20" w:space="8" w:color="1D6B3A"/>
        </w:pBdr>
        <w:spacing w:before="60" w:after="80"/>
        <w:ind w:left="300"/>
      </w:pPr>
      <w:proofErr w:type="gramStart"/>
      <w:r w:rsidRPr="006C4BB7">
        <w:rPr>
          <w:b/>
          <w:bCs/>
          <w:color w:val="1D6B3A"/>
          <w:sz w:val="22"/>
          <w:szCs w:val="22"/>
          <w:lang w:val="en-US"/>
        </w:rPr>
        <w:t>✅  Investigation</w:t>
      </w:r>
      <w:proofErr w:type="gramEnd"/>
      <w:r w:rsidRPr="006C4BB7">
        <w:rPr>
          <w:b/>
          <w:bCs/>
          <w:color w:val="1D6B3A"/>
          <w:sz w:val="22"/>
          <w:szCs w:val="22"/>
          <w:lang w:val="en-US"/>
        </w:rPr>
        <w:t xml:space="preserve"> OOS N° OOS-2026-047 close. </w:t>
      </w:r>
      <w:r>
        <w:rPr>
          <w:b/>
          <w:bCs/>
          <w:color w:val="1D6B3A"/>
          <w:sz w:val="22"/>
          <w:szCs w:val="22"/>
        </w:rPr>
        <w:t>Lot CARD-2026-089 approuvé pour libération.</w:t>
      </w:r>
    </w:p>
    <w:p w14:paraId="0F099AF2" w14:textId="77777777" w:rsidR="00D1422F" w:rsidRDefault="00D1422F">
      <w:pPr>
        <w:spacing w:after="40"/>
      </w:pPr>
    </w:p>
    <w:p w14:paraId="7E89F30D" w14:textId="77777777" w:rsidR="00D1422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Cause</w:t>
      </w:r>
      <w:proofErr w:type="gramEnd"/>
      <w:r>
        <w:rPr>
          <w:color w:val="1D6B3A"/>
        </w:rPr>
        <w:t xml:space="preserve"> racine : erreur analytique ponctuelle (injection défectueuse)</w:t>
      </w:r>
    </w:p>
    <w:p w14:paraId="0D3E4252" w14:textId="77777777" w:rsidR="00D1422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Actions</w:t>
      </w:r>
      <w:proofErr w:type="gramEnd"/>
      <w:r>
        <w:rPr>
          <w:color w:val="1D6B3A"/>
        </w:rPr>
        <w:t xml:space="preserve"> correctives et préventives documentées et mises en œuvre</w:t>
      </w:r>
    </w:p>
    <w:p w14:paraId="2882FC5D" w14:textId="77777777" w:rsidR="00D1422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Le</w:t>
      </w:r>
      <w:proofErr w:type="gramEnd"/>
      <w:r>
        <w:rPr>
          <w:color w:val="1D6B3A"/>
        </w:rPr>
        <w:t xml:space="preserve"> lot CARD-2026-089 est approuvé pour libération</w:t>
      </w:r>
    </w:p>
    <w:p w14:paraId="44183495" w14:textId="77777777" w:rsidR="00D1422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Investigation</w:t>
      </w:r>
      <w:proofErr w:type="gramEnd"/>
      <w:r>
        <w:rPr>
          <w:color w:val="1D6B3A"/>
        </w:rPr>
        <w:t xml:space="preserve"> OOS N° OOS-2026-047 est close</w:t>
      </w:r>
    </w:p>
    <w:p w14:paraId="6FA605D4" w14:textId="77777777" w:rsidR="00D1422F" w:rsidRDefault="00D1422F">
      <w:pPr>
        <w:spacing w:after="120"/>
      </w:pPr>
    </w:p>
    <w:p w14:paraId="4F3A7DB7" w14:textId="77777777" w:rsidR="00D1422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7. Approbations</w:t>
      </w:r>
    </w:p>
    <w:p w14:paraId="11F5BE4F" w14:textId="77777777" w:rsidR="00D1422F" w:rsidRDefault="00D1422F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4"/>
        <w:gridCol w:w="204"/>
        <w:gridCol w:w="2984"/>
        <w:gridCol w:w="204"/>
        <w:gridCol w:w="2984"/>
      </w:tblGrid>
      <w:tr w:rsidR="00D1422F" w14:paraId="461D4CD0" w14:textId="77777777">
        <w:tblPrEx>
          <w:tblCellMar>
            <w:top w:w="0" w:type="dxa"/>
            <w:bottom w:w="0" w:type="dxa"/>
          </w:tblCellMar>
        </w:tblPrEx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B929499" w14:textId="77777777" w:rsidR="00D1422F" w:rsidRDefault="00000000">
            <w:r>
              <w:rPr>
                <w:color w:val="555555"/>
                <w:sz w:val="18"/>
                <w:szCs w:val="18"/>
              </w:rPr>
              <w:t>Analyste</w:t>
            </w:r>
          </w:p>
          <w:p w14:paraId="615B7863" w14:textId="7D44B46A" w:rsidR="00D1422F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 xml:space="preserve">️  </w:t>
            </w:r>
            <w:r w:rsidR="006C4BB7">
              <w:rPr>
                <w:b/>
                <w:bCs/>
                <w:color w:val="1F4E79"/>
                <w:sz w:val="22"/>
                <w:szCs w:val="22"/>
              </w:rPr>
              <w:t>Rachid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</w:t>
            </w:r>
            <w:r w:rsidR="006C4BB7">
              <w:rPr>
                <w:b/>
                <w:bCs/>
                <w:color w:val="1F4E79"/>
                <w:sz w:val="22"/>
                <w:szCs w:val="22"/>
              </w:rPr>
              <w:t>B</w:t>
            </w:r>
            <w:r>
              <w:rPr>
                <w:b/>
                <w:bCs/>
                <w:color w:val="1F4E79"/>
                <w:sz w:val="22"/>
                <w:szCs w:val="22"/>
              </w:rPr>
              <w:t>.</w:t>
            </w:r>
          </w:p>
          <w:p w14:paraId="0D2660C2" w14:textId="77777777" w:rsidR="00D1422F" w:rsidRDefault="00000000">
            <w:r>
              <w:rPr>
                <w:i/>
                <w:iCs/>
                <w:color w:val="555555"/>
                <w:sz w:val="18"/>
                <w:szCs w:val="18"/>
              </w:rPr>
              <w:t>Analyste QC</w:t>
            </w:r>
          </w:p>
          <w:p w14:paraId="145AB072" w14:textId="77777777" w:rsidR="00D1422F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18/04/2026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62FC134" w14:textId="77777777" w:rsidR="00D1422F" w:rsidRDefault="00D1422F"/>
        </w:tc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113E626" w14:textId="77777777" w:rsidR="00D1422F" w:rsidRDefault="00000000">
            <w:r>
              <w:rPr>
                <w:color w:val="555555"/>
                <w:sz w:val="18"/>
                <w:szCs w:val="18"/>
              </w:rPr>
              <w:t>Responsable QC</w:t>
            </w:r>
          </w:p>
          <w:p w14:paraId="1370F5D5" w14:textId="38433ABE" w:rsidR="00D1422F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Dr.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A. M</w:t>
            </w:r>
          </w:p>
          <w:p w14:paraId="6F939E6E" w14:textId="77777777" w:rsidR="00D1422F" w:rsidRDefault="00000000">
            <w:r>
              <w:rPr>
                <w:i/>
                <w:iCs/>
                <w:color w:val="555555"/>
                <w:sz w:val="18"/>
                <w:szCs w:val="18"/>
              </w:rPr>
              <w:t>Responsable Qualité Contrôle</w:t>
            </w:r>
          </w:p>
          <w:p w14:paraId="0D31C8B1" w14:textId="77777777" w:rsidR="00D1422F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18/04/2026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9ECE2FA" w14:textId="77777777" w:rsidR="00D1422F" w:rsidRDefault="00D1422F"/>
        </w:tc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FCC5EE6" w14:textId="77777777" w:rsidR="00D1422F" w:rsidRDefault="00000000">
            <w:r>
              <w:rPr>
                <w:color w:val="555555"/>
                <w:sz w:val="18"/>
                <w:szCs w:val="18"/>
              </w:rPr>
              <w:t>Responsable AQ</w:t>
            </w:r>
          </w:p>
          <w:p w14:paraId="7E615B5E" w14:textId="2F146869" w:rsidR="00D1422F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Mme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S. L</w:t>
            </w:r>
            <w:r w:rsidR="006C4BB7">
              <w:rPr>
                <w:b/>
                <w:bCs/>
                <w:color w:val="1F4E79"/>
                <w:sz w:val="22"/>
                <w:szCs w:val="22"/>
              </w:rPr>
              <w:t>.</w:t>
            </w:r>
          </w:p>
          <w:p w14:paraId="77FB1FBA" w14:textId="77777777" w:rsidR="00D1422F" w:rsidRDefault="00000000">
            <w:r>
              <w:rPr>
                <w:i/>
                <w:iCs/>
                <w:color w:val="555555"/>
                <w:sz w:val="18"/>
                <w:szCs w:val="18"/>
              </w:rPr>
              <w:t>Responsable Assurance Qualité</w:t>
            </w:r>
          </w:p>
          <w:p w14:paraId="77FD2910" w14:textId="77777777" w:rsidR="00D1422F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</w:tr>
    </w:tbl>
    <w:p w14:paraId="6D18A718" w14:textId="77777777" w:rsidR="00D1422F" w:rsidRDefault="00D1422F">
      <w:pPr>
        <w:spacing w:after="60"/>
      </w:pPr>
    </w:p>
    <w:sectPr w:rsidR="00D1422F">
      <w:headerReference w:type="default" r:id="rId7"/>
      <w:footerReference w:type="default" r:id="rId8"/>
      <w:pgSz w:w="11906" w:h="16838"/>
      <w:pgMar w:top="1000" w:right="1100" w:bottom="1000" w:left="11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7817F" w14:textId="77777777" w:rsidR="001A6DB5" w:rsidRDefault="001A6DB5">
      <w:r>
        <w:separator/>
      </w:r>
    </w:p>
  </w:endnote>
  <w:endnote w:type="continuationSeparator" w:id="0">
    <w:p w14:paraId="3DEBF127" w14:textId="77777777" w:rsidR="001A6DB5" w:rsidRDefault="001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CB51" w14:textId="77777777" w:rsidR="00D1422F" w:rsidRPr="006C4BB7" w:rsidRDefault="00000000">
    <w:pPr>
      <w:pBdr>
        <w:top w:val="single" w:sz="4" w:space="4" w:color="2E75B6"/>
      </w:pBdr>
      <w:rPr>
        <w:lang w:val="en-US"/>
      </w:rPr>
    </w:pPr>
    <w:r w:rsidRPr="006C4BB7">
      <w:rPr>
        <w:color w:val="666666"/>
        <w:sz w:val="16"/>
        <w:szCs w:val="16"/>
        <w:lang w:val="en-US"/>
      </w:rPr>
      <w:t xml:space="preserve">OOS-2026-047  |  Lot CARD-2026-089  |  </w:t>
    </w:r>
    <w:proofErr w:type="spellStart"/>
    <w:r w:rsidRPr="006C4BB7">
      <w:rPr>
        <w:color w:val="666666"/>
        <w:sz w:val="16"/>
        <w:szCs w:val="16"/>
        <w:lang w:val="en-US"/>
      </w:rPr>
      <w:t>Cardiostat</w:t>
    </w:r>
    <w:proofErr w:type="spellEnd"/>
    <w:r w:rsidRPr="006C4BB7">
      <w:rPr>
        <w:color w:val="666666"/>
        <w:sz w:val="16"/>
        <w:szCs w:val="16"/>
        <w:lang w:val="en-US"/>
      </w:rPr>
      <w:t xml:space="preserve">® 40 mg     Page </w:t>
    </w:r>
    <w:r>
      <w:rPr>
        <w:color w:val="666666"/>
        <w:sz w:val="16"/>
        <w:szCs w:val="16"/>
      </w:rPr>
      <w:fldChar w:fldCharType="begin"/>
    </w:r>
    <w:r w:rsidRPr="006C4BB7">
      <w:rPr>
        <w:color w:val="666666"/>
        <w:sz w:val="16"/>
        <w:szCs w:val="16"/>
        <w:lang w:val="en-US"/>
      </w:rPr>
      <w:instrText>PAGE</w:instrText>
    </w:r>
    <w:r>
      <w:rPr>
        <w:color w:val="666666"/>
        <w:sz w:val="16"/>
        <w:szCs w:val="16"/>
      </w:rPr>
      <w:fldChar w:fldCharType="separate"/>
    </w:r>
    <w:r w:rsidR="006C4BB7" w:rsidRPr="006C4BB7">
      <w:rPr>
        <w:noProof/>
        <w:color w:val="666666"/>
        <w:sz w:val="16"/>
        <w:szCs w:val="16"/>
        <w:lang w:val="en-US"/>
      </w:rPr>
      <w:t>1</w:t>
    </w:r>
    <w:r>
      <w:rPr>
        <w:color w:val="666666"/>
        <w:sz w:val="16"/>
        <w:szCs w:val="16"/>
      </w:rPr>
      <w:fldChar w:fldCharType="end"/>
    </w:r>
    <w:r w:rsidRPr="006C4BB7">
      <w:rPr>
        <w:color w:val="666666"/>
        <w:sz w:val="16"/>
        <w:szCs w:val="16"/>
        <w:lang w:val="en-US"/>
      </w:rPr>
      <w:t xml:space="preserve"> / </w:t>
    </w:r>
    <w:r>
      <w:rPr>
        <w:color w:val="666666"/>
        <w:sz w:val="16"/>
        <w:szCs w:val="16"/>
      </w:rPr>
      <w:fldChar w:fldCharType="begin"/>
    </w:r>
    <w:r w:rsidRPr="006C4BB7">
      <w:rPr>
        <w:color w:val="666666"/>
        <w:sz w:val="16"/>
        <w:szCs w:val="16"/>
        <w:lang w:val="en-US"/>
      </w:rPr>
      <w:instrText>NUMPAGES</w:instrText>
    </w:r>
    <w:r>
      <w:rPr>
        <w:color w:val="666666"/>
        <w:sz w:val="16"/>
        <w:szCs w:val="16"/>
      </w:rPr>
      <w:fldChar w:fldCharType="separate"/>
    </w:r>
    <w:r w:rsidR="006C4BB7" w:rsidRPr="006C4BB7">
      <w:rPr>
        <w:noProof/>
        <w:color w:val="666666"/>
        <w:sz w:val="16"/>
        <w:szCs w:val="16"/>
        <w:lang w:val="en-US"/>
      </w:rPr>
      <w:t>2</w:t>
    </w:r>
    <w:r>
      <w:rPr>
        <w:color w:val="66666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93B63" w14:textId="77777777" w:rsidR="001A6DB5" w:rsidRDefault="001A6DB5">
      <w:r>
        <w:separator/>
      </w:r>
    </w:p>
  </w:footnote>
  <w:footnote w:type="continuationSeparator" w:id="0">
    <w:p w14:paraId="176CC1F7" w14:textId="77777777" w:rsidR="001A6DB5" w:rsidRDefault="001A6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000"/>
      <w:gridCol w:w="2506"/>
    </w:tblGrid>
    <w:tr w:rsidR="00D1422F" w14:paraId="11F42180" w14:textId="77777777">
      <w:tblPrEx>
        <w:tblCellMar>
          <w:top w:w="0" w:type="dxa"/>
          <w:bottom w:w="0" w:type="dxa"/>
        </w:tblCellMar>
      </w:tblPrEx>
      <w:tc>
        <w:tcPr>
          <w:tcW w:w="70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1F4E79"/>
          <w:tcMar>
            <w:top w:w="130" w:type="dxa"/>
            <w:left w:w="200" w:type="dxa"/>
            <w:bottom w:w="130" w:type="dxa"/>
            <w:right w:w="200" w:type="dxa"/>
          </w:tcMar>
          <w:vAlign w:val="center"/>
        </w:tcPr>
        <w:p w14:paraId="47155B04" w14:textId="77777777" w:rsidR="00D1422F" w:rsidRDefault="00000000">
          <w:r>
            <w:rPr>
              <w:b/>
              <w:bCs/>
              <w:color w:val="FFFFFF"/>
              <w:sz w:val="28"/>
              <w:szCs w:val="28"/>
            </w:rPr>
            <w:t>RAPPORT D'INVESTIGATION OOS</w:t>
          </w:r>
        </w:p>
        <w:p w14:paraId="19518332" w14:textId="77777777" w:rsidR="00D1422F" w:rsidRDefault="00000000">
          <w:r>
            <w:rPr>
              <w:color w:val="BDD7EE"/>
              <w:sz w:val="18"/>
              <w:szCs w:val="18"/>
            </w:rPr>
            <w:t>N° OOS-2026-</w:t>
          </w:r>
          <w:proofErr w:type="gramStart"/>
          <w:r>
            <w:rPr>
              <w:color w:val="BDD7EE"/>
              <w:sz w:val="18"/>
              <w:szCs w:val="18"/>
            </w:rPr>
            <w:t>047  |</w:t>
          </w:r>
          <w:proofErr w:type="gramEnd"/>
          <w:r>
            <w:rPr>
              <w:color w:val="BDD7EE"/>
              <w:sz w:val="18"/>
              <w:szCs w:val="18"/>
            </w:rPr>
            <w:t xml:space="preserve">  </w:t>
          </w:r>
          <w:proofErr w:type="spellStart"/>
          <w:r>
            <w:rPr>
              <w:color w:val="BDD7EE"/>
              <w:sz w:val="18"/>
              <w:szCs w:val="18"/>
            </w:rPr>
            <w:t>Cardiostat</w:t>
          </w:r>
          <w:proofErr w:type="spellEnd"/>
          <w:r>
            <w:rPr>
              <w:color w:val="BDD7EE"/>
              <w:sz w:val="18"/>
              <w:szCs w:val="18"/>
            </w:rPr>
            <w:t xml:space="preserve">® 40 mg – Propranolol </w:t>
          </w:r>
          <w:proofErr w:type="spellStart"/>
          <w:r>
            <w:rPr>
              <w:color w:val="BDD7EE"/>
              <w:sz w:val="18"/>
              <w:szCs w:val="18"/>
            </w:rPr>
            <w:t>HCl</w:t>
          </w:r>
          <w:proofErr w:type="spellEnd"/>
        </w:p>
      </w:tc>
      <w:tc>
        <w:tcPr>
          <w:tcW w:w="2506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2E75B6"/>
          <w:tcMar>
            <w:top w:w="130" w:type="dxa"/>
            <w:left w:w="150" w:type="dxa"/>
            <w:bottom w:w="130" w:type="dxa"/>
            <w:right w:w="150" w:type="dxa"/>
          </w:tcMar>
          <w:vAlign w:val="center"/>
        </w:tcPr>
        <w:p w14:paraId="6722C75D" w14:textId="77777777" w:rsidR="00D1422F" w:rsidRDefault="00000000">
          <w:pPr>
            <w:jc w:val="center"/>
          </w:pPr>
          <w:r>
            <w:rPr>
              <w:b/>
              <w:bCs/>
              <w:color w:val="FFFFFF"/>
              <w:sz w:val="18"/>
              <w:szCs w:val="18"/>
            </w:rPr>
            <w:t>Détection : 15/04/2026</w:t>
          </w:r>
        </w:p>
        <w:p w14:paraId="3C472F73" w14:textId="77777777" w:rsidR="00D1422F" w:rsidRDefault="00000000">
          <w:pPr>
            <w:jc w:val="center"/>
          </w:pPr>
          <w:r>
            <w:rPr>
              <w:color w:val="BDD7EE"/>
              <w:sz w:val="18"/>
              <w:szCs w:val="18"/>
            </w:rPr>
            <w:t>Clôture : 19/04/2026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5426E"/>
    <w:multiLevelType w:val="hybridMultilevel"/>
    <w:tmpl w:val="66ECF5C0"/>
    <w:lvl w:ilvl="0" w:tplc="7390B9D0">
      <w:start w:val="1"/>
      <w:numFmt w:val="bullet"/>
      <w:lvlText w:val="•"/>
      <w:lvlJc w:val="left"/>
      <w:pPr>
        <w:ind w:left="440" w:hanging="220"/>
      </w:pPr>
    </w:lvl>
    <w:lvl w:ilvl="1" w:tplc="FCC0E37C">
      <w:start w:val="1"/>
      <w:numFmt w:val="bullet"/>
      <w:lvlText w:val="–"/>
      <w:lvlJc w:val="left"/>
      <w:pPr>
        <w:ind w:left="880" w:hanging="220"/>
      </w:pPr>
    </w:lvl>
    <w:lvl w:ilvl="2" w:tplc="BC8E35E4">
      <w:numFmt w:val="decimal"/>
      <w:lvlText w:val=""/>
      <w:lvlJc w:val="left"/>
    </w:lvl>
    <w:lvl w:ilvl="3" w:tplc="CAEC61A8">
      <w:numFmt w:val="decimal"/>
      <w:lvlText w:val=""/>
      <w:lvlJc w:val="left"/>
    </w:lvl>
    <w:lvl w:ilvl="4" w:tplc="012C4F08">
      <w:numFmt w:val="decimal"/>
      <w:lvlText w:val=""/>
      <w:lvlJc w:val="left"/>
    </w:lvl>
    <w:lvl w:ilvl="5" w:tplc="36329C9E">
      <w:numFmt w:val="decimal"/>
      <w:lvlText w:val=""/>
      <w:lvlJc w:val="left"/>
    </w:lvl>
    <w:lvl w:ilvl="6" w:tplc="F50EB73E">
      <w:numFmt w:val="decimal"/>
      <w:lvlText w:val=""/>
      <w:lvlJc w:val="left"/>
    </w:lvl>
    <w:lvl w:ilvl="7" w:tplc="369A25FE">
      <w:numFmt w:val="decimal"/>
      <w:lvlText w:val=""/>
      <w:lvlJc w:val="left"/>
    </w:lvl>
    <w:lvl w:ilvl="8" w:tplc="EB968DE6">
      <w:numFmt w:val="decimal"/>
      <w:lvlText w:val=""/>
      <w:lvlJc w:val="left"/>
    </w:lvl>
  </w:abstractNum>
  <w:abstractNum w:abstractNumId="1" w15:restartNumberingAfterBreak="0">
    <w:nsid w:val="74216311"/>
    <w:multiLevelType w:val="hybridMultilevel"/>
    <w:tmpl w:val="8BCE077A"/>
    <w:lvl w:ilvl="0" w:tplc="0F823FA6">
      <w:start w:val="1"/>
      <w:numFmt w:val="bullet"/>
      <w:lvlText w:val="●"/>
      <w:lvlJc w:val="left"/>
      <w:pPr>
        <w:ind w:left="720" w:hanging="360"/>
      </w:pPr>
    </w:lvl>
    <w:lvl w:ilvl="1" w:tplc="554CD040">
      <w:start w:val="1"/>
      <w:numFmt w:val="bullet"/>
      <w:lvlText w:val="○"/>
      <w:lvlJc w:val="left"/>
      <w:pPr>
        <w:ind w:left="1440" w:hanging="360"/>
      </w:pPr>
    </w:lvl>
    <w:lvl w:ilvl="2" w:tplc="AC7EE340">
      <w:start w:val="1"/>
      <w:numFmt w:val="bullet"/>
      <w:lvlText w:val="■"/>
      <w:lvlJc w:val="left"/>
      <w:pPr>
        <w:ind w:left="2160" w:hanging="360"/>
      </w:pPr>
    </w:lvl>
    <w:lvl w:ilvl="3" w:tplc="CA30323C">
      <w:start w:val="1"/>
      <w:numFmt w:val="bullet"/>
      <w:lvlText w:val="●"/>
      <w:lvlJc w:val="left"/>
      <w:pPr>
        <w:ind w:left="2880" w:hanging="360"/>
      </w:pPr>
    </w:lvl>
    <w:lvl w:ilvl="4" w:tplc="6FB60100">
      <w:start w:val="1"/>
      <w:numFmt w:val="bullet"/>
      <w:lvlText w:val="○"/>
      <w:lvlJc w:val="left"/>
      <w:pPr>
        <w:ind w:left="3600" w:hanging="360"/>
      </w:pPr>
    </w:lvl>
    <w:lvl w:ilvl="5" w:tplc="ADD8CB16">
      <w:start w:val="1"/>
      <w:numFmt w:val="bullet"/>
      <w:lvlText w:val="■"/>
      <w:lvlJc w:val="left"/>
      <w:pPr>
        <w:ind w:left="4320" w:hanging="360"/>
      </w:pPr>
    </w:lvl>
    <w:lvl w:ilvl="6" w:tplc="A4FCED46">
      <w:start w:val="1"/>
      <w:numFmt w:val="bullet"/>
      <w:lvlText w:val="●"/>
      <w:lvlJc w:val="left"/>
      <w:pPr>
        <w:ind w:left="5040" w:hanging="360"/>
      </w:pPr>
    </w:lvl>
    <w:lvl w:ilvl="7" w:tplc="36D2A5B2">
      <w:start w:val="1"/>
      <w:numFmt w:val="bullet"/>
      <w:lvlText w:val="●"/>
      <w:lvlJc w:val="left"/>
      <w:pPr>
        <w:ind w:left="5760" w:hanging="360"/>
      </w:pPr>
    </w:lvl>
    <w:lvl w:ilvl="8" w:tplc="088AE506">
      <w:start w:val="1"/>
      <w:numFmt w:val="bullet"/>
      <w:lvlText w:val="●"/>
      <w:lvlJc w:val="left"/>
      <w:pPr>
        <w:ind w:left="6480" w:hanging="360"/>
      </w:pPr>
    </w:lvl>
  </w:abstractNum>
  <w:num w:numId="1" w16cid:durableId="674260574">
    <w:abstractNumId w:val="1"/>
    <w:lvlOverride w:ilvl="0">
      <w:startOverride w:val="1"/>
    </w:lvlOverride>
  </w:num>
  <w:num w:numId="2" w16cid:durableId="20256685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22F"/>
    <w:rsid w:val="001A6DB5"/>
    <w:rsid w:val="006C4BB7"/>
    <w:rsid w:val="00D1422F"/>
    <w:rsid w:val="00D2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E1101"/>
  <w15:docId w15:val="{2F023CED-A508-442D-A97E-EA6BDD45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582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2026-03-13T09:30:00Z</dcterms:created>
  <dcterms:modified xsi:type="dcterms:W3CDTF">2026-03-13T09:30:00Z</dcterms:modified>
</cp:coreProperties>
</file>